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52B" w:rsidRPr="00AC752B" w:rsidRDefault="00AC752B" w:rsidP="00AC752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  <w:sz w:val="28"/>
        </w:rPr>
      </w:pPr>
      <w:proofErr w:type="gramStart"/>
      <w:r w:rsidRPr="00AC752B">
        <w:rPr>
          <w:rFonts w:ascii="Roboto" w:hAnsi="Roboto"/>
          <w:color w:val="333333"/>
          <w:sz w:val="28"/>
        </w:rPr>
        <w:t>В соответствии с Федеральным законом от 25.12.2023 № 685-ФЗ «О внесении изменений в Федеральный закон «Об образовании в Российской Федерации» и статью 2 Федерального закона «О внесении изменений в Федеральный закон «Об образовании в Российской Федерации» в первоочередном порядке также будут зачислять Героев Российской Федерации и лиц, награжденных тремя орденами Мужества, лиц, принимавших участие в боевых действиях в составе Вооруженных сил</w:t>
      </w:r>
      <w:proofErr w:type="gramEnd"/>
      <w:r w:rsidRPr="00AC752B">
        <w:rPr>
          <w:rFonts w:ascii="Roboto" w:hAnsi="Roboto"/>
          <w:color w:val="333333"/>
          <w:sz w:val="28"/>
        </w:rPr>
        <w:t xml:space="preserve"> ДНР, Народной милиции ЛНР, воинских формирований и органов ДНР и ЛНР, детей вышеназванных лиц, а также детей медицинских работников, умерших в результате COVID-19 при исполнении ими трудовых обязанностей. Указанные лица будут зачисляться в колледжи вне зависимости от результатов освоения ими образовательной программы основного общего или среднего общего образования, указанных в аттестатах, и наличия договора о целевом обучении.</w:t>
      </w:r>
    </w:p>
    <w:p w:rsidR="00AC752B" w:rsidRPr="00AC752B" w:rsidRDefault="00AC752B" w:rsidP="00AC752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  <w:sz w:val="28"/>
        </w:rPr>
      </w:pPr>
      <w:r w:rsidRPr="00AC752B">
        <w:rPr>
          <w:rFonts w:ascii="Roboto" w:hAnsi="Roboto"/>
          <w:color w:val="333333"/>
          <w:sz w:val="28"/>
        </w:rPr>
        <w:t>Кроме этого, внесенными изменениями закреплены традиционные российские духовно-нравственные ценности в системе образования Российской Федерации.</w:t>
      </w:r>
    </w:p>
    <w:p w:rsidR="00AC752B" w:rsidRPr="00AC752B" w:rsidRDefault="00AC752B" w:rsidP="00AC752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color w:val="333333"/>
          <w:sz w:val="28"/>
        </w:rPr>
      </w:pPr>
      <w:r w:rsidRPr="00AC752B">
        <w:rPr>
          <w:rFonts w:ascii="Roboto" w:hAnsi="Roboto"/>
          <w:color w:val="333333"/>
          <w:sz w:val="28"/>
        </w:rPr>
        <w:t>В связи с этим уточнены основные принципы государственной политики и правового регулирования отношений в сфере образования и скорректированы обязанности педагогов. Предусмотрено, что педагогические работники обязаны осуществлять свою деятельность на высоком профессиональном уровне на основе традиционных российских духовно-нравственных ценностей и принятых в российском обществе правил и норм поведения в интересах человека, семьи, общества и государства.</w:t>
      </w:r>
    </w:p>
    <w:p w:rsidR="00E05072" w:rsidRPr="00AC752B" w:rsidRDefault="00E05072" w:rsidP="00AC752B">
      <w:pPr>
        <w:spacing w:after="0" w:line="240" w:lineRule="auto"/>
        <w:ind w:firstLine="709"/>
        <w:rPr>
          <w:sz w:val="28"/>
        </w:rPr>
      </w:pPr>
    </w:p>
    <w:sectPr w:rsidR="00E05072" w:rsidRPr="00AC75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AC752B"/>
    <w:rsid w:val="00AC752B"/>
    <w:rsid w:val="00E05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C7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4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1260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2024-07-03T21:14:00Z</dcterms:created>
  <dcterms:modified xsi:type="dcterms:W3CDTF">2024-07-03T21:14:00Z</dcterms:modified>
</cp:coreProperties>
</file>